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EC2" w:rsidRPr="00FD528C" w:rsidRDefault="00506677">
      <w:pPr>
        <w:pStyle w:val="Tytu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HISTORIA – KLASA V</w:t>
      </w:r>
    </w:p>
    <w:p w:rsidR="004F3EC2" w:rsidRPr="00FD528C" w:rsidRDefault="00506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WYMAGANIA EDUKACYJNE NA POSZCZEGÓLNE OCENY</w:t>
      </w:r>
    </w:p>
    <w:p w:rsidR="004F3EC2" w:rsidRPr="00FD528C" w:rsidRDefault="00506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ROK SZKOLNY 2026/2027</w:t>
      </w:r>
    </w:p>
    <w:p w:rsidR="004F3EC2" w:rsidRPr="00FD528C" w:rsidRDefault="00506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Opracowano zgodnie z podstawą programową kształcenia ogólnego obowiązującą od 1 września 2026 r.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Zasady interpretacji poziomów ocen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Dopuszczająca (2):</w:t>
      </w:r>
      <w:r w:rsidRPr="00FD528C">
        <w:rPr>
          <w:rFonts w:ascii="Times New Roman" w:hAnsi="Times New Roman" w:cs="Times New Roman"/>
          <w:sz w:val="24"/>
          <w:szCs w:val="24"/>
        </w:rPr>
        <w:t xml:space="preserve"> uczeń opanował wiadomości i umiejętności elementarne, rozpoznaje podstawowe pojęcia, osoby, miejsca i wydarzenia oraz wykonuje proste zadania z pomocą nauczyciela.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Dostateczna (3):</w:t>
      </w:r>
      <w:r w:rsidRPr="00FD528C">
        <w:rPr>
          <w:rFonts w:ascii="Times New Roman" w:hAnsi="Times New Roman" w:cs="Times New Roman"/>
          <w:sz w:val="24"/>
          <w:szCs w:val="24"/>
        </w:rPr>
        <w:t xml:space="preserve"> uczeń samodzielnie odtwarza podstawowe treści, wyjaśnia najważniejsze pojęcia i związki oraz korzysta z prostych map, osi czasu i źródeł.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Dobra (4):</w:t>
      </w:r>
      <w:r w:rsidRPr="00FD528C">
        <w:rPr>
          <w:rFonts w:ascii="Times New Roman" w:hAnsi="Times New Roman" w:cs="Times New Roman"/>
          <w:sz w:val="24"/>
          <w:szCs w:val="24"/>
        </w:rPr>
        <w:t xml:space="preserve"> uczeń poprawnie stosuje wiedzę w nowych zadaniach, analizuje proste źródła, wyjaśnia przyczyny i skutki oraz porównuje zjawiska historyczne.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Bardzo dobra (5):</w:t>
      </w:r>
      <w:r w:rsidRPr="00FD528C">
        <w:rPr>
          <w:rFonts w:ascii="Times New Roman" w:hAnsi="Times New Roman" w:cs="Times New Roman"/>
          <w:sz w:val="24"/>
          <w:szCs w:val="24"/>
        </w:rPr>
        <w:t xml:space="preserve"> uczeń swobodnie łączy wiadomości, interpretuje źródła, formułuje wnioski, uzasadnia stanowisko i dostrzega szersze związki między przeszłością a współczesnością.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>Celująca (6):</w:t>
      </w:r>
      <w:r w:rsidRPr="00FD528C">
        <w:rPr>
          <w:rFonts w:ascii="Times New Roman" w:hAnsi="Times New Roman" w:cs="Times New Roman"/>
          <w:sz w:val="24"/>
          <w:szCs w:val="24"/>
        </w:rPr>
        <w:t xml:space="preserve"> uczeń twórczo i samodzielnie wykorzystuje wiedzę i źródła, buduje argumentację, dokonuje syntezy i oceny zjawisk; wymagania na ocenę celującą nie są uzależnione od udziału w konkursach ani od treści wykraczających poza program.</w:t>
      </w:r>
    </w:p>
    <w:p w:rsidR="004F3EC2" w:rsidRPr="00FD528C" w:rsidRDefault="00506677">
      <w:pPr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b/>
          <w:sz w:val="24"/>
          <w:szCs w:val="24"/>
        </w:rPr>
        <w:t xml:space="preserve">Pamiętaj: </w:t>
      </w:r>
      <w:r w:rsidRPr="00FD528C">
        <w:rPr>
          <w:rFonts w:ascii="Times New Roman" w:hAnsi="Times New Roman" w:cs="Times New Roman"/>
          <w:sz w:val="24"/>
          <w:szCs w:val="24"/>
        </w:rPr>
        <w:t>wymagania na ocenę wyższą obejmują również wymagania na oceny niższe. Ocenie podlega stopień osiągnięcia wymagań, a nie sam fakt wykonania pojedynczego zadania.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Wymagania edukacyjne są dostosowywane indywidualnie do psychofizycznych możliwości oraz potrzeb rozwojowych i edukacyjnych ucznia, na podstawie posiadanej przez szkołę dokumentacji (w szczególności: orzeczenia o potrzebie kształcenia specjalnego, opinii poradni psychologiczno-pedagogicznej, w tym poradni specjalistycznej, lub opinii lekarza).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 przypadku uczniów posiadających orzeczenie o potrzebie kształcenia specjalnego, szczegółowy zakres dostosowań wymagań edukacyjnych oraz formy i metody pracy określa Indywidualny Program Edukacyjno-Terapeutyczny (IPET).</w:t>
      </w:r>
    </w:p>
    <w:p w:rsidR="004F3EC2" w:rsidRPr="00FD528C" w:rsidRDefault="00506677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Nauczyciele poszczególnych przedmiotów realizują dostosowania wymagań edukacyjnych w codziennej pracy z uczniem, uwzględniając zalecenia zawarte w wyżej wymienionej dokumentacji oraz bieżące obserwacje pedagogiczne.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I. Pradzieje i najdawniejsze cywilizacje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rozróżnia koczowniczy i osiadły tryb życia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na mapie Egipt, Mezopotamię i Palestynę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rozpoznaje podstawowe pojęcia: paleolit, neolit, faraon, hieroglify, politeizm, monoteizm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podaje co najmniej dwa osiągnięcia pierwszych cywilizacji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istotę rewolucji neolitycznej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związek wielkich rzek z rozwojem rolnictwa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charakteryzuje podstawowe elementy życia w Egipcie i Mezopotamii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różnicę między politeizmem a monoteizmem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wpływ warunków naturalnych na powstanie osad i państw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znaczenie pisma, prawa i organizacji państwa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porównuje wybrane elementy życia w Egipcie i Mezopotamii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łączy postacie i pojęcia (np. Hammurabi, faraon, judaizm) z właściwym kontekstem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Bardzo dobra (5)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źródło lub mapę i formułuje wnioski o życiu pierwszych cywilizacji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związki przyczynowo-skutkowe między osiadłym trybem życia, specjalizacją pracy i powstaniem państw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ocenia znaczenie pisma dla rozwoju cywilizacji i funkcjonowania współczesnego świata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samodzielnie porównuje rozwiązania cywilizacyjne różnych państw starożytnego Wschodu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uzasadnia wpływ osiągnięć starożytnego Wschodu na kulturę europejską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formułuje własne wnioski na podstawie kilku rodzajów źródeł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II. Dziedzictwo starożytnej Grecji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Grecję na mapie i rozpoznaje pojęcie polis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w prosty sposób pojęcie demokracji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wymienia wybrane bóstwa, igrzyska i osiągnięcia Greków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154C68" w:rsidRPr="00FD528C" w:rsidRDefault="00154C68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wpływ warunków naturalnych na zajęcia Greków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podstawowe zasady demokracji ateńskiej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charakteryzuje rolę religii, igrzysk i teatru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wymienia osiągnięcia Greków w filozofii, sztuce i nauce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mapę kolonizacji greckiej i wyjaśnia jej przyczyny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porównuje pozycję obywateli i osób pozbawionych praw w Atenach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znaczenie mitologii, teatru i igrzysk dla wspólnoty Greków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rozpoznaje wybrane cechy architektury greckiej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Bardzo dobra (5)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porównuje demokrację ateńską ze współczesną, wskazując podobieństwa i różnice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trwałość wpływów greckiej filozofii, sztuki i idei obywatelstwa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interpretuje proste źródło ikonograficzne lub tekstowe dotyczące Grecji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ocenia znaczenie greckiego dziedzictwa dla współczesnej Europy, podając argumenty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samodzielnie łączy wiedzę z historii, kultury i języka w analizie greckiego dziedzictwa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III. Starożytny Rzym i narodziny chrześcijaństwa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Rzym i obszar imperium na mapie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rozróżnia pojęcia republika i cesarstwo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wymienia wybrane osiągnięcia Rzymian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wie, gdzie i kiedy narodziło się chrześcijaństwo i kim był Jezus Chrystus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podstawowe instytucje republiki rzymskiej i położenie niewolników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pojęcie romanizacji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podstawowe założenia chrześcijaństwa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podaje przykłady rzymskiego budownictwa, prawa i języka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przyczyny podbojów i ich następstwa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przemiany od republiki do cesarstwa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mapę rozprzestrzeniania się chrześcijaństwa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znaczenie prawa rzymskiego i infrastruktury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Bardzo dobra (5)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porównuje republikę rzymską z demokracją ateńską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przyczyny popularności chrześcijaństwa w imperium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i uzasadnia wpływ Rzymu na współczesną Europę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porządkuje przyczyny kryzysu i upadku Cesarstwa Zachodniorzymskiego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ocenia znaczenie rzymskiego dziedzictwa prawnego, językowego i architektonicznego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różne typy źródeł dotyczących Rzymu lub pierwszych chrześcijan i wyciąga samodzielne wnioski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tworzy spójną argumentację o ciągłości między światem antycznym a współczesnością</w:t>
      </w:r>
    </w:p>
    <w:p w:rsidR="006B4CD7" w:rsidRPr="006B4CD7" w:rsidRDefault="00506677" w:rsidP="006B4CD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 xml:space="preserve">IV. </w:t>
      </w:r>
      <w:proofErr w:type="spellStart"/>
      <w:r w:rsidR="004351D1">
        <w:rPr>
          <w:rFonts w:ascii="Times New Roman" w:hAnsi="Times New Roman" w:cs="Times New Roman"/>
          <w:color w:val="auto"/>
          <w:sz w:val="24"/>
          <w:szCs w:val="24"/>
        </w:rPr>
        <w:t>Początki</w:t>
      </w:r>
      <w:proofErr w:type="spellEnd"/>
      <w:r w:rsidR="00435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4351D1">
        <w:rPr>
          <w:rFonts w:ascii="Times New Roman" w:hAnsi="Times New Roman" w:cs="Times New Roman"/>
          <w:color w:val="auto"/>
          <w:sz w:val="24"/>
          <w:szCs w:val="24"/>
        </w:rPr>
        <w:t>średniowiecza</w:t>
      </w:r>
      <w:proofErr w:type="spellEnd"/>
      <w:r w:rsidR="00160DBC">
        <w:rPr>
          <w:rFonts w:ascii="Times New Roman" w:hAnsi="Times New Roman" w:cs="Times New Roman"/>
          <w:color w:val="auto"/>
          <w:sz w:val="24"/>
          <w:szCs w:val="24"/>
        </w:rPr>
        <w:t xml:space="preserve"> + V.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Społeczenstwo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władza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kultura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średniowiecznej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Europy</w:t>
      </w:r>
      <w:proofErr w:type="spellEnd"/>
    </w:p>
    <w:p w:rsidR="006B4CD7" w:rsidRPr="006B4CD7" w:rsidRDefault="006B4CD7" w:rsidP="006B4CD7"/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rozpoznaje podstawowe grupy społeczne średniowiecza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pojęcia: senior, wasal, lenno, stan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w prosty sposób życie na wsi, w mieście, zamku lub klasztorze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rozpoznaje styl romański i gotycki na typowych przykładach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zależności w systemie lennym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charakteryzuje zajęcia chłopów, mieszczan, rycerzy i duchowieństwa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rolę Kościoła, zakonów i uniwersytetów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podstawowe różnice między stylem romańskim a gotyckim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źródła dotyczące życia codziennego w średniowieczu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znaczenie samorządu miejskiego, cechów i rozwoju osadnictwa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relacje między władzą królewską, cesarską i papieską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związki między rozwojem gospodarczym a przemianami społecznymi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Bardzo dobra (5)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porównuje warunki życia mieszkańców wsi, miasta, zamku i klasztoru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wpływ chrześcijaństwa i instytucji kościelnych na kulturę średniowiecznej Europy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uzasadnia potrzebę ochrony zabytków średniowiecznych, także regionalnych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samodzielnie interpretuje zabytek lub źródło średniowieczne w szerszym kontekście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ocenia trwałość wybranych elementów dziedzictwa średniowiecznego we współczesnej Europie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argumenty dotyczące roli religii, samorządu lub uniwersytetów w rozwoju Europy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A5713">
        <w:rPr>
          <w:rFonts w:ascii="Times New Roman" w:hAnsi="Times New Roman" w:cs="Times New Roman"/>
          <w:color w:val="auto"/>
          <w:sz w:val="24"/>
          <w:szCs w:val="24"/>
        </w:rPr>
        <w:t>I</w:t>
      </w:r>
      <w:r w:rsidRPr="00FD528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Polska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pierwszych</w:t>
      </w:r>
      <w:proofErr w:type="spellEnd"/>
      <w:r w:rsidR="003111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11D1">
        <w:rPr>
          <w:rFonts w:ascii="Times New Roman" w:hAnsi="Times New Roman" w:cs="Times New Roman"/>
          <w:color w:val="auto"/>
          <w:sz w:val="24"/>
          <w:szCs w:val="24"/>
        </w:rPr>
        <w:t>Piastów</w:t>
      </w:r>
      <w:proofErr w:type="spellEnd"/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6B4CD7" w:rsidRPr="00FD528C" w:rsidRDefault="006B4CD7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wie, kim byli Mieszko I, Dobrawa i Bolesław Chrobry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podaje daty 966 i 1025 oraz wskazuje ich znaczenie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wskazuje państwo pierwszych Piastów na mapie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rozpoznaje pojęcia: gród, drużyna, książę, koronacja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przyjęcie chrztu i jego podstawowe następstwa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rozwój państwa za Mieszka I i Bolesława Chrobrego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opowiada o zjeździe gnieźnieńskim i misji św. Wojciecha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główne grupy społeczne i ich zajęcia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polityczne, kulturowe i międzynarodowe znaczenie chrztu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mapę zmian terytorialnych państwa pierwszych Piastów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przyczyny kryzysu monarchii w XI w. i działania odbudowujące państwo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rozróżnia rodzaje źródeł wykorzystywanych do badania wczesnego średniowiecza</w:t>
      </w:r>
    </w:p>
    <w:p w:rsidR="004F3EC2" w:rsidRDefault="00506677" w:rsidP="00D379BC">
      <w:pPr>
        <w:pStyle w:val="Ocena"/>
        <w:tabs>
          <w:tab w:val="left" w:pos="2610"/>
        </w:tabs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Bardzo dobra (5)</w:t>
      </w:r>
      <w:r w:rsidR="00D379BC">
        <w:rPr>
          <w:rFonts w:ascii="Times New Roman" w:hAnsi="Times New Roman" w:cs="Times New Roman"/>
          <w:sz w:val="24"/>
          <w:szCs w:val="24"/>
        </w:rPr>
        <w:tab/>
      </w:r>
    </w:p>
    <w:p w:rsidR="00D379BC" w:rsidRPr="00FD528C" w:rsidRDefault="00D379BC" w:rsidP="00D379BC">
      <w:pPr>
        <w:pStyle w:val="Ocena"/>
        <w:tabs>
          <w:tab w:val="left" w:pos="261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ocenia znaczenie decyzji Mieszka I dla dalszych dziejów Polski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znaczenie koronacji i organizacji kościelnej dla pozycji państwa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łączy przemiany polityczne ze zmianami społecznymi i kulturowymi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samodzielnie analizuje źródło dotyczące początków państwa polskiego i ocenia jego wiarygodność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formułuje wieloaspektową ocenę chrystianizacji Polski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porównuje proces budowy państwa Piastów z wybranym przykładem europejskim</w:t>
      </w:r>
    </w:p>
    <w:p w:rsidR="004F3EC2" w:rsidRPr="00FD528C" w:rsidRDefault="00506677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528C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="004A5713">
        <w:rPr>
          <w:rFonts w:ascii="Times New Roman" w:hAnsi="Times New Roman" w:cs="Times New Roman"/>
          <w:color w:val="auto"/>
          <w:sz w:val="24"/>
          <w:szCs w:val="24"/>
        </w:rPr>
        <w:t xml:space="preserve">I. </w:t>
      </w:r>
      <w:proofErr w:type="spellStart"/>
      <w:r w:rsidR="004A5713">
        <w:rPr>
          <w:rFonts w:ascii="Times New Roman" w:hAnsi="Times New Roman" w:cs="Times New Roman"/>
          <w:color w:val="auto"/>
          <w:sz w:val="24"/>
          <w:szCs w:val="24"/>
        </w:rPr>
        <w:t>Polska</w:t>
      </w:r>
      <w:proofErr w:type="spellEnd"/>
      <w:r w:rsidR="004A571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4A5713">
        <w:rPr>
          <w:rFonts w:ascii="Times New Roman" w:hAnsi="Times New Roman" w:cs="Times New Roman"/>
          <w:color w:val="auto"/>
          <w:sz w:val="24"/>
          <w:szCs w:val="24"/>
        </w:rPr>
        <w:t>dzielnicowa</w:t>
      </w:r>
      <w:proofErr w:type="spellEnd"/>
      <w:r w:rsidR="004A571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4A5713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="004A571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4A5713">
        <w:rPr>
          <w:rFonts w:ascii="Times New Roman" w:hAnsi="Times New Roman" w:cs="Times New Roman"/>
          <w:color w:val="auto"/>
          <w:sz w:val="24"/>
          <w:szCs w:val="24"/>
        </w:rPr>
        <w:t>zjednoczona</w:t>
      </w:r>
      <w:proofErr w:type="spellEnd"/>
      <w:r w:rsidR="004A571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Dopuszczająca (2)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wyjaśnia, czym było rozbicie dzielnicowe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wie, kim był Bolesław Krzywousty i rozpoznaje pojęcie senioratu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wie, dlaczego Krzyżacy znaleźli się na ziemiach polskich</w:t>
      </w:r>
    </w:p>
    <w:p w:rsidR="004F3EC2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społeczne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byli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Władysław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Łokietek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Kazimierz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Wielki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Jadwiga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Władysław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Jagiełło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podaje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datę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bitwy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Grunwaldem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znaczenie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koronacji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Łokietka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Litwę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mapie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pojęcia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personalna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monarchia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stanowa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Akademia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Krakowska</w:t>
      </w:r>
      <w:proofErr w:type="spellEnd"/>
    </w:p>
    <w:p w:rsidR="00F0136F" w:rsidRPr="00FD528C" w:rsidRDefault="00F0136F" w:rsidP="00F0136F">
      <w:pPr>
        <w:pStyle w:val="Listapunktowana2"/>
        <w:numPr>
          <w:ilvl w:val="0"/>
          <w:numId w:val="0"/>
        </w:numPr>
        <w:spacing w:after="20"/>
        <w:ind w:left="360"/>
        <w:rPr>
          <w:rFonts w:ascii="Times New Roman" w:hAnsi="Times New Roman" w:cs="Times New Roman"/>
          <w:sz w:val="24"/>
          <w:szCs w:val="24"/>
        </w:rPr>
      </w:pP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Dostateczna (3)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opisuje główne przyczyny i skutki rozbicia dzielnicowego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proces sprowadzenia Krzyżaków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pojęcia kolonizacja, lokacja, trójpolówka</w:t>
      </w:r>
    </w:p>
    <w:p w:rsidR="004F3EC2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 xml:space="preserve">opisuje przemiany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gospodarcze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wsi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miast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opisuje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dokonania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Władysława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Łokietka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Kazimierza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Wielkiego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przyczyny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unii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polsko-litewskiej</w:t>
      </w:r>
      <w:proofErr w:type="spellEnd"/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przedstawia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przebieg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najważniejszych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relacji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polsko-krzyżackich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w XIV–XV w.</w:t>
      </w:r>
    </w:p>
    <w:p w:rsidR="00F0136F" w:rsidRPr="00FD528C" w:rsidRDefault="00F0136F" w:rsidP="00F0136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opisuje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podstawy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monarchii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stanowej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rozwój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stanu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szlacheckiego</w:t>
      </w:r>
      <w:proofErr w:type="spellEnd"/>
    </w:p>
    <w:p w:rsidR="00F0136F" w:rsidRPr="00FD528C" w:rsidRDefault="00F0136F" w:rsidP="00F0136F">
      <w:pPr>
        <w:pStyle w:val="Listapunktowana2"/>
        <w:numPr>
          <w:ilvl w:val="0"/>
          <w:numId w:val="0"/>
        </w:numPr>
        <w:spacing w:after="20"/>
        <w:ind w:left="720"/>
        <w:rPr>
          <w:rFonts w:ascii="Times New Roman" w:hAnsi="Times New Roman" w:cs="Times New Roman"/>
          <w:sz w:val="24"/>
          <w:szCs w:val="24"/>
        </w:rPr>
      </w:pP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Dobra (4)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analizuje mapę Polski dzielnicowej i wskazuje jej główne ośrodki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wpływ zmian społeczno-gospodarczych na rozwój regionów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przedstawia przyczyny dążeń zjednoczeniowych</w:t>
      </w:r>
    </w:p>
    <w:p w:rsidR="004F3EC2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 xml:space="preserve">łączy procesy polityczne z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rozwojem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miast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osadnictwa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mapę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zmian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granic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w XIV–XV w.</w:t>
      </w:r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znaczenie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Akademii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Krakowskiej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odnowienia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uczelni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porządkuje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chronologicznie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unię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Krewie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Bitwę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Grunwaldem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pokój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toruński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przyczyny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skutki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wzrostu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znaczenia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szlachty</w:t>
      </w:r>
      <w:proofErr w:type="spellEnd"/>
    </w:p>
    <w:p w:rsidR="00165FE5" w:rsidRPr="00FD528C" w:rsidRDefault="00165FE5" w:rsidP="00165FE5">
      <w:pPr>
        <w:pStyle w:val="Listapunktowana2"/>
        <w:numPr>
          <w:ilvl w:val="0"/>
          <w:numId w:val="0"/>
        </w:numPr>
        <w:spacing w:after="20"/>
        <w:ind w:left="720"/>
        <w:rPr>
          <w:rFonts w:ascii="Times New Roman" w:hAnsi="Times New Roman" w:cs="Times New Roman"/>
          <w:sz w:val="24"/>
          <w:szCs w:val="24"/>
        </w:rPr>
      </w:pP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Bardzo dobra (5)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lastRenderedPageBreak/>
        <w:t>ocenia skutki rozbicia dzielnicowego w wymiarze politycznym, gospodarczym i społecznym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wyjaśnia długofalowe skutki sprowadzenia Zakonu Krzyżackiego</w:t>
      </w:r>
    </w:p>
    <w:p w:rsidR="004F3EC2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 xml:space="preserve">odnosi przemiany średniowieczne do dziejów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własnego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wybranego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r w:rsidR="00165FE5">
        <w:rPr>
          <w:rFonts w:ascii="Times New Roman" w:hAnsi="Times New Roman" w:cs="Times New Roman"/>
          <w:sz w:val="24"/>
          <w:szCs w:val="24"/>
        </w:rPr>
        <w:t>region</w:t>
      </w:r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ocenia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dokonania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Kazimierza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Wielkiego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polityce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wewnętrznej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zagranicznej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długofalowe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konsekwencje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unii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polsko-litewskiej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skutki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konfliktów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Krzyżakami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państwa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regionów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przemiany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ustrojowe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prowadzące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monarchii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stanowej</w:t>
      </w:r>
      <w:proofErr w:type="spellEnd"/>
    </w:p>
    <w:p w:rsidR="00165FE5" w:rsidRPr="00FD528C" w:rsidRDefault="00165FE5" w:rsidP="00165FE5">
      <w:pPr>
        <w:pStyle w:val="Listapunktowana2"/>
        <w:numPr>
          <w:ilvl w:val="0"/>
          <w:numId w:val="0"/>
        </w:numPr>
        <w:spacing w:after="20"/>
        <w:ind w:left="360"/>
        <w:rPr>
          <w:rFonts w:ascii="Times New Roman" w:hAnsi="Times New Roman" w:cs="Times New Roman"/>
          <w:sz w:val="24"/>
          <w:szCs w:val="24"/>
        </w:rPr>
      </w:pPr>
    </w:p>
    <w:p w:rsidR="004F3EC2" w:rsidRDefault="00506677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Celująca (6)</w:t>
      </w:r>
    </w:p>
    <w:p w:rsidR="00D379BC" w:rsidRPr="00FD528C" w:rsidRDefault="00D379BC">
      <w:pPr>
        <w:pStyle w:val="Ocen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samodzielnie formułuje i uzasadnia ocenę bilansu rozbicia dzielnicowego</w:t>
      </w:r>
    </w:p>
    <w:p w:rsidR="004F3EC2" w:rsidRPr="00FD528C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wykorzystuje mapę, tekst i zabytek do wieloźródłowej analizy przemian tego okresu</w:t>
      </w:r>
    </w:p>
    <w:p w:rsidR="004F3EC2" w:rsidRDefault="00506677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 xml:space="preserve">proponuje sposób ochrony i popularyzacji lokalnego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dziedzictwa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romańskiego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gotyckiego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formułuje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argumentowaną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ocenę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znaczenia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unii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polsko-litewskiej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Europy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Środkowo-Wschodniej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kultury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etosie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rycerskim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Zawiszy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Czarnym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go do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współczesności</w:t>
      </w:r>
      <w:proofErr w:type="spellEnd"/>
    </w:p>
    <w:p w:rsidR="00165FE5" w:rsidRPr="00FD528C" w:rsidRDefault="00165FE5" w:rsidP="00165FE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syntetyzuje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przemian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Polski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rozbicia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dzielnicowego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monarchii</w:t>
      </w:r>
      <w:proofErr w:type="spellEnd"/>
      <w:r w:rsidRPr="00FD5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28C">
        <w:rPr>
          <w:rFonts w:ascii="Times New Roman" w:hAnsi="Times New Roman" w:cs="Times New Roman"/>
          <w:sz w:val="24"/>
          <w:szCs w:val="24"/>
        </w:rPr>
        <w:t>stanowej</w:t>
      </w:r>
      <w:proofErr w:type="spellEnd"/>
    </w:p>
    <w:p w:rsidR="004F3EC2" w:rsidRPr="00FD528C" w:rsidRDefault="004F3EC2" w:rsidP="00165FE5">
      <w:pPr>
        <w:pStyle w:val="Listapunktowana2"/>
        <w:numPr>
          <w:ilvl w:val="0"/>
          <w:numId w:val="0"/>
        </w:numPr>
        <w:spacing w:after="20"/>
        <w:ind w:left="720"/>
        <w:rPr>
          <w:rFonts w:ascii="Times New Roman" w:hAnsi="Times New Roman" w:cs="Times New Roman"/>
          <w:sz w:val="24"/>
          <w:szCs w:val="24"/>
        </w:rPr>
      </w:pPr>
    </w:p>
    <w:p w:rsidR="004F3EC2" w:rsidRPr="00FD528C" w:rsidRDefault="004F3EC2">
      <w:pPr>
        <w:spacing w:before="200"/>
        <w:rPr>
          <w:rFonts w:ascii="Times New Roman" w:hAnsi="Times New Roman" w:cs="Times New Roman"/>
          <w:sz w:val="24"/>
          <w:szCs w:val="24"/>
        </w:rPr>
      </w:pPr>
    </w:p>
    <w:sectPr w:rsidR="004F3EC2" w:rsidRPr="00FD528C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94D" w:rsidRDefault="0063394D" w:rsidP="004F3EC2">
      <w:pPr>
        <w:spacing w:after="0" w:line="240" w:lineRule="auto"/>
      </w:pPr>
      <w:r>
        <w:separator/>
      </w:r>
    </w:p>
  </w:endnote>
  <w:endnote w:type="continuationSeparator" w:id="0">
    <w:p w:rsidR="0063394D" w:rsidRDefault="0063394D" w:rsidP="004F3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C2" w:rsidRDefault="00506677">
    <w:pPr>
      <w:pStyle w:val="Stopka"/>
      <w:jc w:val="center"/>
    </w:pPr>
    <w:r>
      <w:rPr>
        <w:sz w:val="16"/>
      </w:rPr>
      <w:t>Historia – klasa V | Wymagania edukacyjne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94D" w:rsidRDefault="0063394D" w:rsidP="004F3EC2">
      <w:pPr>
        <w:spacing w:after="0" w:line="240" w:lineRule="auto"/>
      </w:pPr>
      <w:r>
        <w:separator/>
      </w:r>
    </w:p>
  </w:footnote>
  <w:footnote w:type="continuationSeparator" w:id="0">
    <w:p w:rsidR="0063394D" w:rsidRDefault="0063394D" w:rsidP="004F3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63C3A"/>
    <w:rsid w:val="0015074B"/>
    <w:rsid w:val="00154C68"/>
    <w:rsid w:val="00160DBC"/>
    <w:rsid w:val="00165FE5"/>
    <w:rsid w:val="0029639D"/>
    <w:rsid w:val="003111D1"/>
    <w:rsid w:val="00326F90"/>
    <w:rsid w:val="004351D1"/>
    <w:rsid w:val="004A5713"/>
    <w:rsid w:val="004F3EC2"/>
    <w:rsid w:val="00506677"/>
    <w:rsid w:val="00532047"/>
    <w:rsid w:val="005542F5"/>
    <w:rsid w:val="0063394D"/>
    <w:rsid w:val="006342B9"/>
    <w:rsid w:val="006B4CD7"/>
    <w:rsid w:val="007B0FA2"/>
    <w:rsid w:val="00AA1D8D"/>
    <w:rsid w:val="00B47730"/>
    <w:rsid w:val="00CB0664"/>
    <w:rsid w:val="00D379BC"/>
    <w:rsid w:val="00F0136F"/>
    <w:rsid w:val="00FC693F"/>
    <w:rsid w:val="00FD5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cena">
    <w:name w:val="Ocena"/>
    <w:rsid w:val="004F3EC2"/>
    <w:pPr>
      <w:spacing w:before="120" w:after="40"/>
    </w:pPr>
    <w:rPr>
      <w:rFonts w:ascii="Aptos" w:hAnsi="Aptos"/>
      <w:b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A985A8-8DA4-401A-907B-0F229D4B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1570</Words>
  <Characters>9425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4</cp:revision>
  <dcterms:created xsi:type="dcterms:W3CDTF">2026-09-02T13:25:00Z</dcterms:created>
  <dcterms:modified xsi:type="dcterms:W3CDTF">2026-09-07T21:21:00Z</dcterms:modified>
</cp:coreProperties>
</file>